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57F9" w14:textId="77777777" w:rsidR="00500C8F" w:rsidRPr="00500C8F" w:rsidRDefault="00500C8F" w:rsidP="00500C8F">
      <w:pPr>
        <w:spacing w:after="120" w:line="240" w:lineRule="auto"/>
        <w:ind w:right="-285"/>
        <w:jc w:val="center"/>
        <w:rPr>
          <w:rFonts w:cstheme="majorBidi"/>
          <w:b/>
          <w:bCs/>
          <w:sz w:val="24"/>
          <w:szCs w:val="24"/>
        </w:rPr>
      </w:pPr>
      <w:r w:rsidRPr="00500C8F">
        <w:rPr>
          <w:rFonts w:cstheme="majorBidi"/>
          <w:b/>
          <w:bCs/>
          <w:sz w:val="24"/>
          <w:szCs w:val="24"/>
        </w:rPr>
        <w:t>Future Perspectives of Balancing Food Security and Environmental Impacts</w:t>
      </w:r>
    </w:p>
    <w:p w14:paraId="77097FEE" w14:textId="77777777" w:rsidR="005078E1" w:rsidRPr="00500C8F" w:rsidRDefault="005078E1" w:rsidP="00500C8F">
      <w:pPr>
        <w:spacing w:after="120" w:line="240" w:lineRule="auto"/>
        <w:jc w:val="center"/>
        <w:rPr>
          <w:sz w:val="24"/>
          <w:szCs w:val="24"/>
        </w:rPr>
      </w:pPr>
      <w:r w:rsidRPr="00500C8F">
        <w:rPr>
          <w:sz w:val="24"/>
          <w:szCs w:val="24"/>
        </w:rPr>
        <w:t>Itzhak Mizrahi</w:t>
      </w:r>
    </w:p>
    <w:p w14:paraId="6D2E3C9C" w14:textId="550E3E27" w:rsidR="005078E1" w:rsidRPr="00500C8F" w:rsidRDefault="005078E1" w:rsidP="00500C8F">
      <w:pPr>
        <w:spacing w:after="120" w:line="240" w:lineRule="auto"/>
        <w:jc w:val="center"/>
        <w:rPr>
          <w:rFonts w:cs="Segoe UI"/>
          <w:color w:val="212121"/>
          <w:sz w:val="24"/>
          <w:szCs w:val="24"/>
          <w:shd w:val="clear" w:color="auto" w:fill="FFFFFF"/>
        </w:rPr>
      </w:pPr>
      <w:r w:rsidRPr="00500C8F">
        <w:rPr>
          <w:rFonts w:cs="Segoe UI"/>
          <w:color w:val="212121"/>
          <w:sz w:val="24"/>
          <w:szCs w:val="24"/>
          <w:shd w:val="clear" w:color="auto" w:fill="FFFFFF"/>
        </w:rPr>
        <w:t>The Department of Life Sciences, The School of Sustainability &amp; Climate Change, the National Institute for Biotechnology in the Negev, Ben-Gurion University of the Negev</w:t>
      </w:r>
    </w:p>
    <w:p w14:paraId="750F2C0B" w14:textId="7861A545" w:rsidR="00500C8F" w:rsidRPr="00500C8F" w:rsidRDefault="00500C8F" w:rsidP="00500C8F">
      <w:pPr>
        <w:spacing w:after="120" w:line="240" w:lineRule="auto"/>
        <w:jc w:val="center"/>
        <w:rPr>
          <w:b/>
          <w:bCs/>
          <w:sz w:val="24"/>
          <w:szCs w:val="24"/>
        </w:rPr>
      </w:pPr>
      <w:r w:rsidRPr="00500C8F">
        <w:rPr>
          <w:b/>
          <w:bCs/>
          <w:sz w:val="24"/>
          <w:szCs w:val="24"/>
        </w:rPr>
        <w:t>Abstract</w:t>
      </w:r>
    </w:p>
    <w:p w14:paraId="7DAE7A26" w14:textId="77777777" w:rsidR="005078E1" w:rsidRPr="00500C8F" w:rsidRDefault="005078E1" w:rsidP="00500C8F">
      <w:pPr>
        <w:spacing w:after="120" w:line="240" w:lineRule="auto"/>
        <w:jc w:val="both"/>
        <w:rPr>
          <w:rFonts w:cs="Segoe UI"/>
          <w:color w:val="212121"/>
          <w:sz w:val="24"/>
          <w:szCs w:val="24"/>
          <w:shd w:val="clear" w:color="auto" w:fill="FFFFFF"/>
          <w:lang w:val="en-US"/>
        </w:rPr>
      </w:pPr>
      <w:r w:rsidRPr="00500C8F">
        <w:rPr>
          <w:rFonts w:cs="Segoe UI"/>
          <w:color w:val="212121"/>
          <w:sz w:val="24"/>
          <w:szCs w:val="24"/>
          <w:shd w:val="clear" w:color="auto" w:fill="FFFFFF"/>
        </w:rPr>
        <w:t xml:space="preserve">Ruminants produce edible products and contribute to food security. They house a complex rumen microbial community that enables the host to digest their plant feed through microbial-mediated fermentation. However, the rumen microbiome is also responsible for the production of one of the most potent greenhouse gases, methane, and contributes about 18% of its total anthropogenic emissions. Our research is focusing on how to modulate and balance the complex microbial community residing in ruminants’ guts to increase food security while decreasing environmental impact. In my talk I will discuss some of our recent findings regarding this ecosystem's development, interaction with the host potential ways </w:t>
      </w:r>
      <w:r w:rsidRPr="00500C8F">
        <w:rPr>
          <w:rFonts w:cs="Segoe UI"/>
          <w:color w:val="212121"/>
          <w:sz w:val="24"/>
          <w:szCs w:val="24"/>
          <w:shd w:val="clear" w:color="auto" w:fill="FFFFFF"/>
          <w:lang w:val="en-US"/>
        </w:rPr>
        <w:t>to</w:t>
      </w:r>
      <w:r w:rsidRPr="00500C8F">
        <w:rPr>
          <w:rFonts w:cs="Segoe UI"/>
          <w:color w:val="212121"/>
          <w:sz w:val="24"/>
          <w:szCs w:val="24"/>
          <w:shd w:val="clear" w:color="auto" w:fill="FFFFFF"/>
        </w:rPr>
        <w:t xml:space="preserve"> modulate it</w:t>
      </w:r>
      <w:r w:rsidRPr="00500C8F">
        <w:rPr>
          <w:rFonts w:cs="Segoe UI"/>
          <w:color w:val="212121"/>
          <w:sz w:val="24"/>
          <w:szCs w:val="24"/>
          <w:shd w:val="clear" w:color="auto" w:fill="FFFFFF"/>
          <w:lang w:val="en-US"/>
        </w:rPr>
        <w:t>.</w:t>
      </w:r>
    </w:p>
    <w:p w14:paraId="29910A3A" w14:textId="77777777" w:rsidR="00CA08EB" w:rsidRPr="00500C8F" w:rsidRDefault="00CA08EB" w:rsidP="00500C8F">
      <w:pPr>
        <w:spacing w:after="120" w:line="240" w:lineRule="auto"/>
        <w:jc w:val="both"/>
        <w:rPr>
          <w:rFonts w:cs="Segoe UI"/>
          <w:color w:val="212121"/>
          <w:sz w:val="24"/>
          <w:szCs w:val="24"/>
          <w:shd w:val="clear" w:color="auto" w:fill="FFFFFF"/>
        </w:rPr>
      </w:pPr>
    </w:p>
    <w:sectPr w:rsidR="00CA08EB" w:rsidRPr="00500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80831"/>
    <w:multiLevelType w:val="hybridMultilevel"/>
    <w:tmpl w:val="EF96D60A"/>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5CF0897"/>
    <w:multiLevelType w:val="hybridMultilevel"/>
    <w:tmpl w:val="E5FC82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E1"/>
    <w:rsid w:val="004C649C"/>
    <w:rsid w:val="00500C8F"/>
    <w:rsid w:val="005078E1"/>
    <w:rsid w:val="00B41400"/>
    <w:rsid w:val="00CA08E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411C"/>
  <w15:chartTrackingRefBased/>
  <w15:docId w15:val="{620C0839-9298-4A7B-8DD4-FE00B123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8E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078E1"/>
    <w:pPr>
      <w:spacing w:line="240" w:lineRule="auto"/>
    </w:pPr>
    <w:rPr>
      <w:sz w:val="20"/>
      <w:szCs w:val="20"/>
    </w:rPr>
  </w:style>
  <w:style w:type="character" w:customStyle="1" w:styleId="CommentTextChar">
    <w:name w:val="Comment Text Char"/>
    <w:basedOn w:val="DefaultParagraphFont"/>
    <w:link w:val="CommentText"/>
    <w:uiPriority w:val="99"/>
    <w:semiHidden/>
    <w:rsid w:val="005078E1"/>
    <w:rPr>
      <w:sz w:val="20"/>
      <w:szCs w:val="20"/>
    </w:rPr>
  </w:style>
  <w:style w:type="character" w:styleId="CommentReference">
    <w:name w:val="annotation reference"/>
    <w:basedOn w:val="DefaultParagraphFont"/>
    <w:uiPriority w:val="99"/>
    <w:semiHidden/>
    <w:unhideWhenUsed/>
    <w:rsid w:val="005078E1"/>
    <w:rPr>
      <w:sz w:val="16"/>
      <w:szCs w:val="16"/>
    </w:rPr>
  </w:style>
  <w:style w:type="paragraph" w:styleId="BalloonText">
    <w:name w:val="Balloon Text"/>
    <w:basedOn w:val="Normal"/>
    <w:link w:val="BalloonTextChar"/>
    <w:uiPriority w:val="99"/>
    <w:semiHidden/>
    <w:unhideWhenUsed/>
    <w:rsid w:val="00507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8E1"/>
    <w:rPr>
      <w:rFonts w:ascii="Segoe UI" w:hAnsi="Segoe UI" w:cs="Segoe UI"/>
      <w:sz w:val="18"/>
      <w:szCs w:val="18"/>
    </w:rPr>
  </w:style>
  <w:style w:type="paragraph" w:styleId="ListParagraph">
    <w:name w:val="List Paragraph"/>
    <w:basedOn w:val="Normal"/>
    <w:uiPriority w:val="34"/>
    <w:qFormat/>
    <w:rsid w:val="00500C8F"/>
    <w:pPr>
      <w:spacing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60055">
      <w:bodyDiv w:val="1"/>
      <w:marLeft w:val="0"/>
      <w:marRight w:val="0"/>
      <w:marTop w:val="0"/>
      <w:marBottom w:val="0"/>
      <w:divBdr>
        <w:top w:val="none" w:sz="0" w:space="0" w:color="auto"/>
        <w:left w:val="none" w:sz="0" w:space="0" w:color="auto"/>
        <w:bottom w:val="none" w:sz="0" w:space="0" w:color="auto"/>
        <w:right w:val="none" w:sz="0" w:space="0" w:color="auto"/>
      </w:divBdr>
    </w:div>
    <w:div w:id="9496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איציק מזרחי</dc:creator>
  <cp:keywords/>
  <dc:description/>
  <cp:lastModifiedBy>Ayal</cp:lastModifiedBy>
  <cp:revision>3</cp:revision>
  <dcterms:created xsi:type="dcterms:W3CDTF">2022-11-15T08:02:00Z</dcterms:created>
  <dcterms:modified xsi:type="dcterms:W3CDTF">2022-11-15T21:48:00Z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2b9e10a9-9ddf-446c-baad-4b32e05ea641</vt:lpwstr>
  </property>
</Properties>
</file>